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068A6" w:rsidRPr="009068A6" w:rsidRDefault="00B2713A" w:rsidP="0090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153D9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153D98">
        <w:rPr>
          <w:rFonts w:ascii="Times New Roman" w:eastAsia="Times New Roman" w:hAnsi="Times New Roman" w:cs="Times New Roman"/>
          <w:sz w:val="24"/>
          <w:szCs w:val="24"/>
          <w:lang w:eastAsia="bg-BG"/>
        </w:rPr>
        <w:t>12.09.2023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9068A6" w:rsidRPr="009068A6" w:rsidRDefault="009068A6" w:rsidP="007B2E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местата за обявяване на избирателните списъци по избирателни секции.</w:t>
      </w:r>
    </w:p>
    <w:p w:rsidR="00452D36" w:rsidRDefault="009068A6" w:rsidP="000D23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 w:rsidR="00153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15 от Решение № 2154-МИ/31.08.2023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Централната избирателна комисия и в</w:t>
      </w:r>
      <w:r w:rsidR="00153D98">
        <w:rPr>
          <w:rFonts w:ascii="Times New Roman" w:eastAsia="Times New Roman" w:hAnsi="Times New Roman" w:cs="Times New Roman"/>
          <w:sz w:val="24"/>
          <w:szCs w:val="24"/>
          <w:lang w:eastAsia="bg-BG"/>
        </w:rPr>
        <w:t>ъз основа на Заповед № РД.11-411/05.09.2023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 на Община Мизия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комисия-Мизия (ОИК-Мизия)</w:t>
      </w:r>
    </w:p>
    <w:p w:rsidR="009068A6" w:rsidRPr="009068A6" w:rsidRDefault="009068A6" w:rsidP="00452D3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68A6" w:rsidRPr="009068A6" w:rsidRDefault="009068A6" w:rsidP="005B6449">
      <w:pPr>
        <w:pStyle w:val="a6"/>
        <w:spacing w:before="100" w:beforeAutospacing="1" w:after="100" w:afterAutospacing="1" w:line="240" w:lineRule="auto"/>
        <w:ind w:left="0" w:firstLine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места за обявяване на избирателните списъци по избирателни секции, както следва</w:t>
      </w:r>
      <w:r w:rsidRPr="009068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гр. Мизия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062800001 – в читалище „Просвета – 1915“;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062800002 – в читалище „Просвета – 1915“;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062800003 – в читалище „Просвета – 1915“;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</w:t>
      </w:r>
      <w:r w:rsidR="002B60A2">
        <w:rPr>
          <w:rFonts w:ascii="Times New Roman" w:eastAsia="Times New Roman" w:hAnsi="Times New Roman" w:cs="Times New Roman"/>
          <w:sz w:val="24"/>
          <w:szCs w:val="24"/>
          <w:lang w:eastAsia="bg-BG"/>
        </w:rPr>
        <w:t>ия 062800004 – на табло пред ДГ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„Нез</w:t>
      </w:r>
      <w:r w:rsidR="00A52D1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бравка“ – база „Детелина“;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Сараево</w:t>
      </w:r>
    </w:p>
    <w:p w:rsidR="009068A6" w:rsidRPr="001E45FD" w:rsidRDefault="00153D98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062800005 – на спирката</w:t>
      </w:r>
      <w:r w:rsidR="009068A6"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Войводово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062800006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Детски център за работа с деца;</w:t>
      </w:r>
    </w:p>
    <w:p w:rsidR="005B6449" w:rsidRPr="001E45FD" w:rsidRDefault="005B6449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Крушовица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2B60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ДГ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„Нез</w:t>
      </w:r>
      <w:r w:rsidR="00A52D1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бравка“ – база „Здравец“;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153D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Център за хора с увреждания</w:t>
      </w:r>
      <w:r w:rsidR="005B6449"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;</w:t>
      </w:r>
    </w:p>
    <w:p w:rsidR="005B6449" w:rsidRPr="005B6449" w:rsidRDefault="005B6449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Софрониево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бивше ОСС;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бивше ОСС;</w:t>
      </w:r>
    </w:p>
    <w:p w:rsidR="005B6449" w:rsidRPr="005B6449" w:rsidRDefault="005B6449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Липница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читалище „Отец Паисий – 1927“.</w:t>
      </w:r>
    </w:p>
    <w:p w:rsidR="001E45FD" w:rsidRDefault="001E45FD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 </w:t>
      </w:r>
      <w:r w:rsidR="005B6449" w:rsidRPr="005B6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 w:rsidR="005B6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  <w:r w:rsidR="002B60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Заповед № РД.11-411/05.09.2023</w:t>
      </w:r>
      <w:r w:rsidR="005B6449"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г.</w:t>
      </w:r>
    </w:p>
    <w:p w:rsidR="009068A6" w:rsidRPr="009068A6" w:rsidRDefault="009068A6" w:rsidP="00A52D1F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452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6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="002B60A2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</w:p>
    <w:p w:rsidR="009068A6" w:rsidRPr="009068A6" w:rsidRDefault="009068A6" w:rsidP="00A52D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452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60A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Вилияна Якимова</w:t>
      </w:r>
    </w:p>
    <w:p w:rsidR="009068A6" w:rsidRPr="009068A6" w:rsidRDefault="009068A6" w:rsidP="0090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C1A" w:rsidRPr="00992C1A" w:rsidRDefault="00992C1A" w:rsidP="00992C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2C1A">
        <w:rPr>
          <w:rFonts w:ascii="Times New Roman" w:hAnsi="Times New Roman" w:cs="Times New Roman"/>
          <w:sz w:val="24"/>
          <w:szCs w:val="24"/>
        </w:rPr>
        <w:t>Обявено на: ……..</w:t>
      </w:r>
      <w:r w:rsidRPr="00992C1A">
        <w:rPr>
          <w:rFonts w:ascii="Times New Roman" w:hAnsi="Times New Roman" w:cs="Times New Roman"/>
          <w:sz w:val="24"/>
          <w:szCs w:val="24"/>
        </w:rPr>
        <w:t>.2023 г.,………….ч.                Свалено на:………2023 г.,………….ч.</w:t>
      </w:r>
    </w:p>
    <w:p w:rsidR="00992C1A" w:rsidRPr="00992C1A" w:rsidRDefault="00992C1A" w:rsidP="00992C1A">
      <w:pPr>
        <w:rPr>
          <w:rFonts w:ascii="Times New Roman" w:hAnsi="Times New Roman" w:cs="Times New Roman"/>
          <w:sz w:val="24"/>
          <w:szCs w:val="24"/>
        </w:rPr>
      </w:pPr>
      <w:r w:rsidRPr="00992C1A">
        <w:rPr>
          <w:rFonts w:ascii="Times New Roman" w:hAnsi="Times New Roman" w:cs="Times New Roman"/>
          <w:sz w:val="24"/>
          <w:szCs w:val="24"/>
        </w:rPr>
        <w:t xml:space="preserve">      1……………                                                         </w:t>
      </w:r>
      <w:proofErr w:type="spellStart"/>
      <w:r w:rsidRPr="00992C1A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992C1A">
        <w:rPr>
          <w:rFonts w:ascii="Times New Roman" w:hAnsi="Times New Roman" w:cs="Times New Roman"/>
          <w:sz w:val="24"/>
          <w:szCs w:val="24"/>
        </w:rPr>
        <w:t>……………</w:t>
      </w:r>
    </w:p>
    <w:p w:rsidR="00B04744" w:rsidRPr="00992C1A" w:rsidRDefault="00992C1A">
      <w:pPr>
        <w:rPr>
          <w:rFonts w:ascii="Times New Roman" w:hAnsi="Times New Roman" w:cs="Times New Roman"/>
          <w:sz w:val="24"/>
          <w:szCs w:val="24"/>
        </w:rPr>
      </w:pPr>
      <w:r w:rsidRPr="00992C1A">
        <w:rPr>
          <w:rFonts w:ascii="Times New Roman" w:hAnsi="Times New Roman" w:cs="Times New Roman"/>
          <w:sz w:val="24"/>
          <w:szCs w:val="24"/>
        </w:rPr>
        <w:t xml:space="preserve">     2…………….                                                        2…………….</w:t>
      </w:r>
      <w:bookmarkEnd w:id="0"/>
    </w:p>
    <w:sectPr w:rsidR="00B04744" w:rsidRPr="00992C1A" w:rsidSect="00E0442A">
      <w:footerReference w:type="even" r:id="rId8"/>
      <w:footerReference w:type="default" r:id="rId9"/>
      <w:pgSz w:w="11906" w:h="16838"/>
      <w:pgMar w:top="992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3A" w:rsidRDefault="00B2713A">
      <w:pPr>
        <w:spacing w:after="0" w:line="240" w:lineRule="auto"/>
      </w:pPr>
      <w:r>
        <w:separator/>
      </w:r>
    </w:p>
  </w:endnote>
  <w:endnote w:type="continuationSeparator" w:id="0">
    <w:p w:rsidR="00B2713A" w:rsidRDefault="00B2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5B6449" w:rsidP="006B6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E6" w:rsidRDefault="00B2713A" w:rsidP="00F12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B2713A" w:rsidP="00F121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3A" w:rsidRDefault="00B2713A">
      <w:pPr>
        <w:spacing w:after="0" w:line="240" w:lineRule="auto"/>
      </w:pPr>
      <w:r>
        <w:separator/>
      </w:r>
    </w:p>
  </w:footnote>
  <w:footnote w:type="continuationSeparator" w:id="0">
    <w:p w:rsidR="00B2713A" w:rsidRDefault="00B2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175"/>
    <w:multiLevelType w:val="hybridMultilevel"/>
    <w:tmpl w:val="DEC48CE8"/>
    <w:lvl w:ilvl="0" w:tplc="08527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9"/>
    <w:rsid w:val="000D237D"/>
    <w:rsid w:val="00153D98"/>
    <w:rsid w:val="001E45FD"/>
    <w:rsid w:val="002B60A2"/>
    <w:rsid w:val="00452D36"/>
    <w:rsid w:val="005B6449"/>
    <w:rsid w:val="00671AFF"/>
    <w:rsid w:val="007B2E6F"/>
    <w:rsid w:val="009068A6"/>
    <w:rsid w:val="00992C1A"/>
    <w:rsid w:val="009C12B5"/>
    <w:rsid w:val="00A025BC"/>
    <w:rsid w:val="00A11333"/>
    <w:rsid w:val="00A52D1F"/>
    <w:rsid w:val="00B04744"/>
    <w:rsid w:val="00B2713A"/>
    <w:rsid w:val="00B64BF7"/>
    <w:rsid w:val="00C308A0"/>
    <w:rsid w:val="00C348AA"/>
    <w:rsid w:val="00C34D56"/>
    <w:rsid w:val="00CB3014"/>
    <w:rsid w:val="00D46416"/>
    <w:rsid w:val="00D65FF8"/>
    <w:rsid w:val="00E0442A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2023-09-12T14:25:00Z</cp:lastPrinted>
  <dcterms:created xsi:type="dcterms:W3CDTF">2023-09-12T08:28:00Z</dcterms:created>
  <dcterms:modified xsi:type="dcterms:W3CDTF">2023-09-12T14:25:00Z</dcterms:modified>
</cp:coreProperties>
</file>