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EB46B2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403BD3">
        <w:rPr>
          <w:rFonts w:ascii="Times New Roman" w:eastAsia="Times New Roman" w:hAnsi="Times New Roman" w:cs="Times New Roman"/>
          <w:sz w:val="24"/>
          <w:szCs w:val="24"/>
          <w:lang w:eastAsia="bg-BG"/>
        </w:rPr>
        <w:t>58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773086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 за кмет на кметство с.</w:t>
      </w:r>
      <w:r w:rsidR="0020471B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Войводово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Коалиция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Продължаваме </w:t>
      </w:r>
      <w:r w:rsidR="0077308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промяната- Демократична България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”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403BD3">
        <w:rPr>
          <w:rFonts w:ascii="Times New Roman" w:hAnsi="Times New Roman" w:cs="Times New Roman"/>
          <w:kern w:val="16"/>
        </w:rPr>
        <w:t>3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983F0D" w:rsidRPr="00983F0D">
        <w:rPr>
          <w:rFonts w:ascii="Times New Roman" w:hAnsi="Times New Roman" w:cs="Times New Roman"/>
          <w:kern w:val="16"/>
        </w:rPr>
        <w:t xml:space="preserve"> от Деян Иванов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Войки</w:t>
      </w:r>
      <w:r w:rsidR="000A5B0E">
        <w:rPr>
          <w:rFonts w:ascii="Times New Roman" w:hAnsi="Times New Roman" w:cs="Times New Roman"/>
          <w:kern w:val="16"/>
        </w:rPr>
        <w:t>н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и Владислава Тошева Лакова като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пълномощници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 на Емил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Ивов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Мачиков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Марияна Иванова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Иванова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и Мартин Ангелов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Бъбаров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упълномощени от Кирил Петков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Петков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Асен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Васков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</w:t>
      </w:r>
      <w:r w:rsidR="00403BD3">
        <w:rPr>
          <w:rFonts w:ascii="Times New Roman" w:hAnsi="Times New Roman" w:cs="Times New Roman"/>
          <w:kern w:val="16"/>
        </w:rPr>
        <w:t xml:space="preserve"> България“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773086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кметство с.Войводово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983F0D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Деян Иванов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Владислава Тошева Лакова като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пълномощници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 Емил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упълномощени от Кирил Петков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България“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403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Во</w:t>
      </w:r>
      <w:r w:rsidR="000A5B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</w:t>
      </w:r>
      <w:r w:rsidR="00403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водово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403BD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кметство с. Войводово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lastRenderedPageBreak/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403BD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Боряна Иванова Цветкова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403BD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нен и настоящ адрес: с.Войводово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403BD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Мизия, ул. „Иван Вазов“№ 21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EB46B2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 за </w:t>
      </w:r>
      <w:bookmarkStart w:id="0" w:name="_GoBack"/>
      <w:bookmarkEnd w:id="0"/>
      <w:r w:rsidR="00403BD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кметство с. Войводово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издигнат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от</w:t>
      </w:r>
      <w:r w:rsidR="004A0785" w:rsidRPr="004A0785">
        <w:t xml:space="preserve"> </w:t>
      </w:r>
      <w:r w:rsidR="004A0785" w:rsidRPr="004A078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Коалиция „Продължаваме промяната – Демократична България“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0A5B0E"/>
    <w:rsid w:val="00160EDA"/>
    <w:rsid w:val="00170C8E"/>
    <w:rsid w:val="00193D5A"/>
    <w:rsid w:val="001C5656"/>
    <w:rsid w:val="0020471B"/>
    <w:rsid w:val="00217B7F"/>
    <w:rsid w:val="00225FF5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03BD3"/>
    <w:rsid w:val="00472100"/>
    <w:rsid w:val="004A0785"/>
    <w:rsid w:val="00511DA3"/>
    <w:rsid w:val="005727CC"/>
    <w:rsid w:val="005C76A0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73086"/>
    <w:rsid w:val="00795553"/>
    <w:rsid w:val="007E636C"/>
    <w:rsid w:val="00802547"/>
    <w:rsid w:val="008913F9"/>
    <w:rsid w:val="008D3F76"/>
    <w:rsid w:val="009006D3"/>
    <w:rsid w:val="0091507D"/>
    <w:rsid w:val="00920B79"/>
    <w:rsid w:val="00983F0D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E7FFE"/>
    <w:rsid w:val="00E034AE"/>
    <w:rsid w:val="00E51597"/>
    <w:rsid w:val="00EB46B2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  <w:style w:type="paragraph" w:styleId="a4">
    <w:name w:val="Normal (Web)"/>
    <w:basedOn w:val="a"/>
    <w:uiPriority w:val="99"/>
    <w:rsid w:val="007955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  <w:style w:type="paragraph" w:styleId="a4">
    <w:name w:val="Normal (Web)"/>
    <w:basedOn w:val="a"/>
    <w:uiPriority w:val="99"/>
    <w:rsid w:val="007955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15</cp:revision>
  <cp:lastPrinted>2023-09-26T12:04:00Z</cp:lastPrinted>
  <dcterms:created xsi:type="dcterms:W3CDTF">2023-09-24T10:33:00Z</dcterms:created>
  <dcterms:modified xsi:type="dcterms:W3CDTF">2023-09-26T14:25:00Z</dcterms:modified>
</cp:coreProperties>
</file>